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B1FC8">
      <w:pPr>
        <w:rPr>
          <w:b/>
          <w:bCs/>
        </w:rPr>
      </w:pPr>
      <w:r>
        <w:rPr>
          <w:b/>
          <w:bCs/>
        </w:rPr>
        <w:t>SVSSC GOVERNMENT DEGREE COLLEGE, SULLURPET, TIRUPATI DIST.</w:t>
      </w:r>
    </w:p>
    <w:p w14:paraId="24CCE7C1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56A9FBB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PROGRAMME OUTCOMES</w:t>
      </w:r>
      <w:bookmarkStart w:id="0" w:name="_GoBack"/>
      <w:bookmarkEnd w:id="0"/>
    </w:p>
    <w:p w14:paraId="522B9651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(Common to all UG Programmes)</w:t>
      </w:r>
    </w:p>
    <w:p w14:paraId="6D3289A6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On the completion of a Programme, the students will be able to </w:t>
      </w:r>
    </w:p>
    <w:p w14:paraId="46D7988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PO1</w:t>
      </w:r>
      <w:r>
        <w:rPr>
          <w:rFonts w:cstheme="minorHAnsi"/>
          <w:color w:val="000000"/>
          <w:sz w:val="24"/>
          <w:szCs w:val="24"/>
        </w:rPr>
        <w:t>. acquire knowledge and hard skills that display the application of domain specific</w:t>
      </w:r>
    </w:p>
    <w:p w14:paraId="5803F46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     knowledge and skills acquired. </w:t>
      </w:r>
    </w:p>
    <w:p w14:paraId="2AC4AA9A">
      <w:pPr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PO2</w:t>
      </w:r>
      <w:r>
        <w:rPr>
          <w:rFonts w:cstheme="minorHAnsi"/>
          <w:sz w:val="24"/>
          <w:szCs w:val="24"/>
        </w:rPr>
        <w:t xml:space="preserve">: demonstrate the knowledge and skill </w:t>
      </w:r>
      <w:r>
        <w:rPr>
          <w:rFonts w:cstheme="minorHAnsi"/>
          <w:color w:val="000000"/>
          <w:sz w:val="24"/>
          <w:szCs w:val="24"/>
        </w:rPr>
        <w:t xml:space="preserve">base </w:t>
      </w:r>
      <w:r>
        <w:rPr>
          <w:rFonts w:cstheme="minorHAnsi"/>
          <w:sz w:val="24"/>
          <w:szCs w:val="24"/>
        </w:rPr>
        <w:t>of the concepts in the domain concerned</w:t>
      </w:r>
      <w:r>
        <w:rPr>
          <w:rFonts w:cstheme="minorHAnsi"/>
          <w:color w:val="000000"/>
          <w:sz w:val="24"/>
          <w:szCs w:val="24"/>
        </w:rPr>
        <w:t xml:space="preserve"> </w:t>
      </w:r>
    </w:p>
    <w:p w14:paraId="55D1A7D7">
      <w:pPr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     leading to   the pursuit of advanced level of study.  </w:t>
      </w:r>
    </w:p>
    <w:p w14:paraId="6720D16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PO3</w:t>
      </w:r>
      <w:r>
        <w:rPr>
          <w:rFonts w:cstheme="minorHAnsi"/>
          <w:color w:val="000000"/>
          <w:sz w:val="24"/>
          <w:szCs w:val="24"/>
        </w:rPr>
        <w:t xml:space="preserve">. develop </w:t>
      </w:r>
      <w:r>
        <w:rPr>
          <w:rFonts w:cstheme="minorHAnsi"/>
          <w:sz w:val="24"/>
          <w:szCs w:val="24"/>
        </w:rPr>
        <w:t xml:space="preserve">analytical reasoning, problem solving skills, technical skills, critical and reflective </w:t>
      </w:r>
    </w:p>
    <w:p w14:paraId="710E1E4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thinking, </w:t>
      </w:r>
      <w:r>
        <w:rPr>
          <w:rFonts w:cstheme="minorHAnsi"/>
          <w:color w:val="000000"/>
          <w:sz w:val="24"/>
          <w:szCs w:val="24"/>
        </w:rPr>
        <w:t xml:space="preserve">soft skills, communication skills and computer skills that aid in and enhance     </w:t>
      </w:r>
    </w:p>
    <w:p w14:paraId="45AC7D0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      the prospects of employability and entrepreneurship</w:t>
      </w:r>
      <w:r>
        <w:rPr>
          <w:rFonts w:cstheme="minorHAnsi"/>
          <w:b/>
          <w:bCs/>
          <w:color w:val="000000"/>
          <w:sz w:val="24"/>
          <w:szCs w:val="24"/>
        </w:rPr>
        <w:t xml:space="preserve">. </w:t>
      </w:r>
    </w:p>
    <w:p w14:paraId="05458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PO4</w:t>
      </w:r>
      <w:r>
        <w:rPr>
          <w:rFonts w:cstheme="minorHAnsi"/>
          <w:color w:val="000000"/>
          <w:sz w:val="24"/>
          <w:szCs w:val="24"/>
        </w:rPr>
        <w:t xml:space="preserve">. apply critical and creative thinking skills during the transaction with domain Specific </w:t>
      </w:r>
    </w:p>
    <w:p w14:paraId="56DF59B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      knowledge. </w:t>
      </w:r>
    </w:p>
    <w:p w14:paraId="5182C64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PO5</w:t>
      </w:r>
      <w:r>
        <w:rPr>
          <w:rFonts w:cstheme="minorHAnsi"/>
          <w:color w:val="000000"/>
          <w:sz w:val="24"/>
          <w:szCs w:val="24"/>
        </w:rPr>
        <w:t xml:space="preserve">. empower themselves in academic, social, psychological, economic, and moral areas by </w:t>
      </w:r>
    </w:p>
    <w:p w14:paraId="20FDA67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     developing relevant global and local competencies. </w:t>
      </w:r>
    </w:p>
    <w:p w14:paraId="3DE77201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PO6</w:t>
      </w:r>
      <w:r>
        <w:rPr>
          <w:rFonts w:cstheme="minorHAnsi"/>
          <w:color w:val="000000"/>
          <w:sz w:val="24"/>
          <w:szCs w:val="24"/>
        </w:rPr>
        <w:t xml:space="preserve">. Participate in  and contribute to community development through goal oriented and </w:t>
      </w:r>
    </w:p>
    <w:p w14:paraId="730D5D3D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      project-based interaction with the community. </w:t>
      </w:r>
    </w:p>
    <w:p w14:paraId="62BED4E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PO7</w:t>
      </w:r>
      <w:r>
        <w:rPr>
          <w:rFonts w:cstheme="minorHAnsi"/>
          <w:color w:val="000000"/>
          <w:sz w:val="24"/>
          <w:szCs w:val="24"/>
        </w:rPr>
        <w:t xml:space="preserve">. interpret and apply the implications of environment awareness initiatives and cross    </w:t>
      </w:r>
    </w:p>
    <w:p w14:paraId="4DFBC4B1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     cutting issues incorporated in curriculum.</w:t>
      </w:r>
      <w:r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EB59B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PO8</w:t>
      </w:r>
      <w:r>
        <w:rPr>
          <w:rFonts w:cstheme="minorHAnsi"/>
          <w:color w:val="000000"/>
          <w:sz w:val="24"/>
          <w:szCs w:val="24"/>
        </w:rPr>
        <w:t xml:space="preserve">. transact collaboratively and demonstrate leadership as well as decision making abilities </w:t>
      </w:r>
    </w:p>
    <w:p w14:paraId="2817CE3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      in various socio professional cross-cultural contexts through Internship and On Job </w:t>
      </w:r>
    </w:p>
    <w:p w14:paraId="344E908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      Training learning models.</w:t>
      </w:r>
      <w:r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50BA3F9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PO9</w:t>
      </w:r>
      <w:r>
        <w:rPr>
          <w:rFonts w:cstheme="minorHAnsi"/>
          <w:sz w:val="24"/>
          <w:szCs w:val="24"/>
        </w:rPr>
        <w:t xml:space="preserve">: obtain a comprehensive competency in Humanities, Commerce, Life, and Physical </w:t>
      </w:r>
    </w:p>
    <w:p w14:paraId="6A9E56E1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sciences and blend it with the expanding technological developments and digital  </w:t>
      </w:r>
    </w:p>
    <w:p w14:paraId="5777E442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literacy for a global exposure. </w:t>
      </w:r>
    </w:p>
    <w:p w14:paraId="2D7C8EB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PO10</w:t>
      </w:r>
      <w:r>
        <w:rPr>
          <w:rFonts w:cstheme="minorHAnsi"/>
          <w:color w:val="000000"/>
          <w:sz w:val="24"/>
          <w:szCs w:val="24"/>
        </w:rPr>
        <w:t xml:space="preserve">. demonstrate human values through curricular, co-curricular and extracurricular </w:t>
      </w:r>
    </w:p>
    <w:p w14:paraId="740AF4CF">
      <w:pPr>
        <w:autoSpaceDE w:val="0"/>
        <w:autoSpaceDN w:val="0"/>
        <w:adjustRightInd w:val="0"/>
        <w:spacing w:after="0" w:line="276" w:lineRule="auto"/>
        <w:jc w:val="both"/>
      </w:pPr>
      <w:r>
        <w:rPr>
          <w:rFonts w:cstheme="minorHAnsi"/>
          <w:color w:val="000000"/>
          <w:sz w:val="24"/>
          <w:szCs w:val="24"/>
        </w:rPr>
        <w:t xml:space="preserve">            activities</w:t>
      </w:r>
      <w:r>
        <w:rPr>
          <w:rFonts w:cstheme="minorHAnsi"/>
          <w:b/>
          <w:bCs/>
          <w:color w:val="000000"/>
          <w:sz w:val="24"/>
          <w:szCs w:val="24"/>
        </w:rPr>
        <w:t xml:space="preserve">.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A0E84"/>
    <w:rsid w:val="35EA0E84"/>
    <w:rsid w:val="3C7F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IN" w:eastAsia="en-US" w:bidi="ar-SA"/>
      <w14:ligatures w14:val="standardContextual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2025-04-29T10:56:00Z</dcterms:created>
  <dc:creator>SPHO BADANGI</dc:creator>
  <cp:lastModifiedBy>SPHO BADANGI</cp:lastModifiedBy>
  <dcterms:modified xsi:type="dcterms:W3CDTF">2025-04-29T11:09:49Z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94C71F5532F84E80A024432398635E10_11</vt:lpwstr>
  </property>
</Properties>
</file>